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34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3408680</wp:posOffset>
            </wp:positionH>
            <wp:positionV relativeFrom="page">
              <wp:posOffset>514350</wp:posOffset>
            </wp:positionV>
            <wp:extent cx="753110" cy="7423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Layout w:type="fixed"/>
        <w:tblInd w:w="88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2"/>
        </w:trPr>
        <w:tc>
          <w:tcPr>
            <w:tcW w:w="4520" w:type="dxa"/>
            <w:vAlign w:val="bottom"/>
          </w:tcPr>
          <w:p>
            <w:pPr>
              <w:jc w:val="center"/>
              <w:ind w:righ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6"/>
              </w:rPr>
              <w:t>МИНИСТЕРСТВО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5"/>
              </w:rPr>
              <w:t>ТАТАРСТАН РЕСПУБЛИКАСЫ</w:t>
            </w:r>
          </w:p>
        </w:tc>
      </w:tr>
      <w:tr>
        <w:trPr>
          <w:trHeight w:val="322"/>
        </w:trPr>
        <w:tc>
          <w:tcPr>
            <w:tcW w:w="4520" w:type="dxa"/>
            <w:vAlign w:val="bottom"/>
          </w:tcPr>
          <w:p>
            <w:pPr>
              <w:jc w:val="center"/>
              <w:ind w:righ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5"/>
              </w:rPr>
              <w:t>ОБРАЗОВАНИЯ И НАУКИ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6"/>
              </w:rPr>
              <w:t>МӘГАРИФ ҺӘМ ФӘН</w:t>
            </w:r>
          </w:p>
        </w:tc>
      </w:tr>
      <w:tr>
        <w:trPr>
          <w:trHeight w:val="322"/>
        </w:trPr>
        <w:tc>
          <w:tcPr>
            <w:tcW w:w="4520" w:type="dxa"/>
            <w:vAlign w:val="bottom"/>
          </w:tcPr>
          <w:p>
            <w:pPr>
              <w:jc w:val="center"/>
              <w:ind w:righ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5"/>
              </w:rPr>
              <w:t>РЕСПУБЛИКИ ТАТАРСТАН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6"/>
              </w:rPr>
              <w:t>МИНИСТРЛЫГЫ</w:t>
            </w:r>
          </w:p>
        </w:tc>
      </w:tr>
      <w:tr>
        <w:trPr>
          <w:trHeight w:val="400"/>
        </w:trPr>
        <w:tc>
          <w:tcPr>
            <w:tcW w:w="4520" w:type="dxa"/>
            <w:vAlign w:val="bottom"/>
          </w:tcPr>
          <w:p>
            <w:pPr>
              <w:jc w:val="center"/>
              <w:ind w:right="9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ул.Кремлевская, д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.9,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Казань, 420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</w:t>
            </w:r>
          </w:p>
        </w:tc>
        <w:tc>
          <w:tcPr>
            <w:tcW w:w="4980" w:type="dxa"/>
            <w:vAlign w:val="bottom"/>
          </w:tcPr>
          <w:p>
            <w:pPr>
              <w:jc w:val="center"/>
              <w:ind w:left="9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Кремль ур., 9 нчы йорт, Казан шәһәре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, 420111</w:t>
            </w:r>
          </w:p>
        </w:tc>
      </w:tr>
    </w:tbl>
    <w:p>
      <w:pPr>
        <w:spacing w:after="0" w:line="322" w:lineRule="exact"/>
        <w:rPr>
          <w:sz w:val="24"/>
          <w:szCs w:val="24"/>
          <w:color w:val="auto"/>
        </w:rPr>
      </w:pPr>
    </w:p>
    <w:p>
      <w:pPr>
        <w:ind w:left="1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Тел.: (843)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294-95-90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, факс: (843) 29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2-93-51, e-mail: Minobr.Priemnaya@tatar.ru,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сайт: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mon.tatarstan.ru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24765</wp:posOffset>
                </wp:positionV>
                <wp:extent cx="615823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2pt,1.95pt" to="520.1pt,1.95pt" o:allowincell="f" strokecolor="#000000" strokeweight="1.44pt"/>
            </w:pict>
          </mc:Fallback>
        </mc:AlternateContent>
      </w:r>
    </w:p>
    <w:p>
      <w:pPr>
        <w:spacing w:after="0" w:line="189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______________________№_________________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 №___________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</w:t>
      </w: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Руководителям</w:t>
      </w: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отделов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управлений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образования</w:t>
      </w: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исполнительных комитетов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муниципальных образований</w:t>
      </w: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Республики Татарстан</w:t>
      </w:r>
    </w:p>
    <w:p>
      <w:pPr>
        <w:spacing w:after="0" w:line="321" w:lineRule="exact"/>
        <w:rPr>
          <w:sz w:val="24"/>
          <w:szCs w:val="24"/>
          <w:color w:val="auto"/>
        </w:rPr>
      </w:pP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Руководителям</w:t>
      </w: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образовательных организаций</w:t>
      </w: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дополнительного образования детей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Республики Татарстан</w:t>
      </w:r>
    </w:p>
    <w:p>
      <w:pPr>
        <w:spacing w:after="0" w:line="326" w:lineRule="exact"/>
        <w:rPr>
          <w:sz w:val="24"/>
          <w:szCs w:val="24"/>
          <w:color w:val="auto"/>
        </w:rPr>
      </w:pPr>
    </w:p>
    <w:p>
      <w:pPr>
        <w:ind w:left="740" w:right="5540" w:hanging="7"/>
        <w:spacing w:after="0" w:line="250" w:lineRule="auto"/>
        <w:tabs>
          <w:tab w:leader="none" w:pos="973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направлении методических рекомендаций по организации электронного обучения с применением дистанционных образователь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-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ных технологий в образовательных организа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-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циях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,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 реализующих дополнительные общеобразовательные программы</w:t>
      </w:r>
    </w:p>
    <w:p>
      <w:pPr>
        <w:spacing w:after="0" w:line="320" w:lineRule="exact"/>
        <w:rPr>
          <w:sz w:val="24"/>
          <w:szCs w:val="24"/>
          <w:color w:val="auto"/>
        </w:rPr>
      </w:pPr>
    </w:p>
    <w:p>
      <w:pPr>
        <w:ind w:left="4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Уважаемые руководители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!</w:t>
      </w:r>
    </w:p>
    <w:p>
      <w:pPr>
        <w:spacing w:after="0" w:line="330" w:lineRule="exact"/>
        <w:rPr>
          <w:sz w:val="24"/>
          <w:szCs w:val="24"/>
          <w:color w:val="auto"/>
        </w:rPr>
      </w:pPr>
    </w:p>
    <w:p>
      <w:pPr>
        <w:ind w:left="740" w:firstLine="708"/>
        <w:spacing w:after="0" w:line="2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Министерство образования и науки Республики Татарстан направляет для организации соответствующей работы Порядок организации электронного обучения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740" w:hanging="7"/>
        <w:spacing w:after="0" w:line="265" w:lineRule="auto"/>
        <w:tabs>
          <w:tab w:leader="none" w:pos="103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дистанционных образовательных технологий в образовательных организациях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реализующих дополнительные общеобразовательные программы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44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Приложение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экз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5" w:lineRule="exact"/>
        <w:rPr>
          <w:sz w:val="24"/>
          <w:szCs w:val="24"/>
          <w:color w:val="auto"/>
        </w:rPr>
      </w:pPr>
    </w:p>
    <w:p>
      <w:pPr>
        <w:ind w:left="740"/>
        <w:spacing w:after="0"/>
        <w:tabs>
          <w:tab w:leader="none" w:pos="87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Заместитель министра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А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М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Асадуллина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5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А.З.Халикова</w:t>
      </w: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8 (843) 204-05-86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431165</wp:posOffset>
            </wp:positionV>
            <wp:extent cx="7560310" cy="4349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 из 12. Страница создана: 04.04.2020 11:57</w:t>
      </w:r>
    </w:p>
    <w:p>
      <w:pPr>
        <w:sectPr>
          <w:pgSz w:w="11900" w:h="16872" w:orient="portrait"/>
          <w:cols w:equalWidth="0" w:num="1">
            <w:col w:w="10940"/>
          </w:cols>
          <w:pgMar w:left="400" w:top="878" w:right="566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9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Приложение</w:t>
      </w: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jc w:val="center"/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Порядок организации электронного обучения с применением дистанционных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left="5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образовательных технологий в образовательных организациях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jc w:val="center"/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реализующих дополнительные общеобразовательные программы</w:t>
      </w: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ind w:left="4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1. Общее положение.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740" w:firstLine="428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Настоящий Порядок разработан в соответствии с Федеральным законом от 29 декабря 2012 г. № 273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Приказом Минпросвещения России от 09.11.2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№196 (ред. от 05.09.2019)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№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52831),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Письмом Минпросвещения России от 19.03.2020 № ГД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-39/04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Письмом Минобрнауки России от 10.12.2012 N 07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832 «О направлении Методических рекомендаций по организации обучения на дому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инвалидов с использованием дистанционных образовательных технологий», 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>
      <w:pPr>
        <w:spacing w:after="0" w:line="394" w:lineRule="exact"/>
        <w:rPr>
          <w:sz w:val="20"/>
          <w:szCs w:val="20"/>
          <w:color w:val="auto"/>
        </w:rPr>
      </w:pPr>
    </w:p>
    <w:p>
      <w:pPr>
        <w:ind w:left="1180" w:hanging="288"/>
        <w:spacing w:after="0"/>
        <w:tabs>
          <w:tab w:leader="none" w:pos="11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Реализация образовательных программ с применением электронного обучения</w:t>
      </w:r>
    </w:p>
    <w:p>
      <w:pPr>
        <w:ind w:left="3160" w:hanging="231"/>
        <w:spacing w:after="0" w:line="237" w:lineRule="auto"/>
        <w:tabs>
          <w:tab w:leader="none" w:pos="3160" w:val="left"/>
        </w:tabs>
        <w:numPr>
          <w:ilvl w:val="1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2.1.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Образовательные программы могут быть реализованы с применением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электронного обучения и дистанционных образовательных технологий. Согласно статье 16 Федерального закона от 29 декабря 2012 года №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273-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 «Об образовании в Российской Федерации»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раскрываются значения данных понятий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740" w:firstLine="209"/>
        <w:spacing w:after="0" w:line="238" w:lineRule="auto"/>
        <w:tabs>
          <w:tab w:leader="none" w:pos="1115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Электронное обучение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организация образовательного процесса с применением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содержащейся в базах данных и используемой при реализации образовательных программ информации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обеспечивающих ее обработку информационных технологий, технических средств, а также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740" w:firstLine="353"/>
        <w:spacing w:after="0" w:line="234" w:lineRule="auto"/>
        <w:tabs>
          <w:tab w:leader="none" w:pos="1587" w:val="left"/>
        </w:tabs>
        <w:numPr>
          <w:ilvl w:val="1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соответствии с Правилами оказания телематических услуг связи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утвержденными постановлением Правительства РФ от 10 сентября 2007 года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212090</wp:posOffset>
            </wp:positionV>
            <wp:extent cx="7555865" cy="4349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22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575,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информационно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телекоммуникационная сеть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>
      <w:pPr>
        <w:ind w:left="880"/>
        <w:spacing w:after="0"/>
        <w:tabs>
          <w:tab w:leader="none" w:pos="1500" w:val="left"/>
          <w:tab w:leader="none" w:pos="4100" w:val="left"/>
          <w:tab w:leader="none" w:pos="6860" w:val="left"/>
          <w:tab w:leader="none" w:pos="104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Дистанционные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образовательные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технологии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реализуются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вычислительных ресурсов.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2.2.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Порядок применения организациями, осуществляющими образовательную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деятельность, электронного обучения, дистанционных образовательных технологий при реализации образовательных программ утвержден приказом Министерства образования и науки Российской Федерации от 23 августа 2017 г. № 816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740" w:firstLine="50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данном Порядке 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 в соответствии с Федеральным законом от 29 декабря 2012 г. № 273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 «Об образовании в Российской Федерации»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jc w:val="both"/>
        <w:ind w:left="740" w:firstLine="432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Указанным Порядком 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Необходимо учесть при реализации образовательных программ или их частей с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740"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обучения, дистанционных образовательных технологий: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237" w:lineRule="auto"/>
        <w:tabs>
          <w:tab w:leader="none" w:pos="1182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 организация оказывает учебно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>
      <w:pPr>
        <w:spacing w:after="0" w:line="339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740" w:right="20" w:hanging="7"/>
        <w:spacing w:after="0"/>
        <w:tabs>
          <w:tab w:leader="none" w:pos="1019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 организация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3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00" w:hanging="167"/>
        <w:spacing w:after="0"/>
        <w:tabs>
          <w:tab w:leader="none" w:pos="90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допускается отсутствие аудиторных занятий;</w:t>
      </w:r>
    </w:p>
    <w:p>
      <w:pPr>
        <w:spacing w:after="0" w:line="33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40" w:right="20" w:hanging="7"/>
        <w:spacing w:after="0" w:line="234" w:lineRule="auto"/>
        <w:tabs>
          <w:tab w:leader="none" w:pos="911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330835</wp:posOffset>
            </wp:positionV>
            <wp:extent cx="7555865" cy="4349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38" w:right="559" w:bottom="0" w:gutter="0" w:footer="0" w:header="0"/>
        </w:sectPr>
      </w:pPr>
    </w:p>
    <w:p>
      <w:pPr>
        <w:spacing w:after="0" w:line="44" w:lineRule="exact"/>
        <w:rPr>
          <w:sz w:val="20"/>
          <w:szCs w:val="20"/>
          <w:color w:val="auto"/>
        </w:rPr>
      </w:pPr>
    </w:p>
    <w:p>
      <w:pPr>
        <w:ind w:left="1040" w:hanging="307"/>
        <w:spacing w:after="0"/>
        <w:tabs>
          <w:tab w:leader="none" w:pos="104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  организация  обеспечивает  соответствующий  применяемым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740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технологиям уровень подготовки педагогических, научных, учебно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вспомогательных, административно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хозяйственных работников организации по дополнительным профессиональным программам.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2.3.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реализации дополнительных общеобразовательных программ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обучения, дистанционных образовательных технологий образовательные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цифровой форме в соответствии с требованиями Закона Российской Федерации от 21 июля 1993 года №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5485-1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«О государственной тайне»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Федерального закона от 27 июля 2006 года №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152-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 «О персональных данных»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Федерального закона от 6 апреля 2011 года N 63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 «Об электронной подписи»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2.4.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случае реализацией организацией дополнительных общеобразовательных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 с применением исключительно электронного обучения, дистанционных образовательных технологий в организациях должны быть созданы условия для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40"/>
        <w:spacing w:after="0"/>
        <w:tabs>
          <w:tab w:leader="none" w:pos="3520" w:val="left"/>
          <w:tab w:leader="none" w:pos="5540" w:val="left"/>
          <w:tab w:leader="none" w:pos="101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функционирования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среды.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740" w:right="20" w:hanging="7"/>
        <w:spacing w:after="0" w:line="237" w:lineRule="auto"/>
        <w:tabs>
          <w:tab w:leader="none" w:pos="904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Под информационной средой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понимается специально созданная и определенным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740" w:hanging="7"/>
        <w:spacing w:after="0" w:line="237" w:lineRule="auto"/>
        <w:tabs>
          <w:tab w:leader="none" w:pos="1151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Информационно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образовательная среда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это информационная среда,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740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Составляющими компонентами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образовательной среды являются:</w:t>
      </w:r>
    </w:p>
    <w:p>
      <w:pPr>
        <w:ind w:left="900" w:hanging="167"/>
        <w:spacing w:after="0"/>
        <w:tabs>
          <w:tab w:leader="none" w:pos="90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электронные информационные ресурсы;</w:t>
      </w:r>
    </w:p>
    <w:p>
      <w:pPr>
        <w:ind w:left="900" w:hanging="167"/>
        <w:spacing w:after="0"/>
        <w:tabs>
          <w:tab w:leader="none" w:pos="90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электронные образовательные ресурсы;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40" w:right="80" w:hanging="7"/>
        <w:spacing w:after="0" w:line="237" w:lineRule="auto"/>
        <w:tabs>
          <w:tab w:leader="none" w:pos="908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>
      <w:pPr>
        <w:spacing w:after="0" w:line="339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right="320" w:firstLine="921"/>
        <w:spacing w:after="0" w:line="246" w:lineRule="auto"/>
        <w:tabs>
          <w:tab w:leader="none" w:pos="2270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Рекомендации образовательным организациям реализующим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дополнительные общеобразовательные программы по переходу на электронное</w:t>
      </w:r>
    </w:p>
    <w:p>
      <w:pPr>
        <w:ind w:left="1660"/>
        <w:spacing w:after="0"/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обучение и применение дистанционных образовательных технологий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3.1.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Разработать и утвердить приказ и положение о временном переходе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электронное обучение и применение дистанционных образовательных технологий при реализации дополнительных общеобразовательных программ в связи с особыми обстоятельствами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3.2.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Подготовить план по переходу на дистанционное обучение и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образовательного процесса с использованием электронного обучения и дистанционных образовательных технологий.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126365</wp:posOffset>
            </wp:positionV>
            <wp:extent cx="7555865" cy="4349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4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440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740"/>
        <w:spacing w:after="0"/>
        <w:tabs>
          <w:tab w:leader="none" w:pos="13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3.3.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Сформировать расписание занятий на все учебные дни согласно учебному плану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234" w:lineRule="auto"/>
        <w:tabs>
          <w:tab w:leader="none" w:pos="1025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требованиям Санитарно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эпидемиологическим правилам и нормативам СанПиН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2.2.2/2.4.1340-03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 изменениями от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апреля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 30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апреля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 3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сентября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2010),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пункт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организация занятий с персонально электронными вычислительными машинами детей школьного возраста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занятий с игровыми комплексами на базе персональных электронных вычислительных машин детей дошкольного возраста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3.4.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Назначить ответственных за информирование и консультирование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законных представителей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),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обучающихся и педагогов по переходу на электронное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обучение с применением 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3.5.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Разместить на официальном сайте образовательной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расположенного на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https://edu.tatar.ru/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вкладку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Дистанционное обучение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инструкциями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памятками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рекомендациями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перечнем цифровых сервисов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онлайн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ресурсов для проведения вебинаров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онлайн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консультаций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коллективного обсуждения и коллективного проектирования для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родителей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законных представителей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педагогов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3.6.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Настроить работу интернет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приемной на официальном сайте образовательной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расположенного на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https://edu.tatar.ru/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использовать альтернативные ресурсы для обращения родителей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законных представителей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населения на период перехода и дальнейшего информирования о вопросах электронного обучения и применение 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3.7.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Определить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какие дополнительные общеобразовательные программы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направленностям могут быть реализованы с помощью онлайн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курсов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какие из них потребуют обучение перед компьютером в строго определенное время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какие могут осваиваться в свободном режиме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3.8.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Определить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какие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телекоммуникационные и образовательные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ресурсы будут применяться при реализации дополнительных общеобразовательных программ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3.9.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Опубликовать на сайте образовательной организации расписание онлайн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занятий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строго определенное время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3.10.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Перевести лабораторные занятия на просмотр онлайн мастер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классов 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перенести на другой период времени занятий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требуют работы с лабораторным и иным оборудованием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3.11.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Локальным актом по необходимости определить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какие элементы календарно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тематического плана не смогут быть реализованы в текущем учебном году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внести изменения в основные дополнительные общеобразовательные программы для самостоятельного освоения обучающимися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3.12.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Провести мониторинг готовности обучающихся и педагогов к дистанционной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форме обучения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наличие устройств и возможностей интернета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установка необходимых приложений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разработка рекомендаций и памяток по использованию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3.13.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возможности предусмотреть и организовать время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«face-to-face»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взаимодействия педагогов и групп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3.14.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Вести учет результатов электронного обучения с применением дистанционных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образовательных технологий в цифровом виде через электронный журнал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330835</wp:posOffset>
            </wp:positionV>
            <wp:extent cx="7555865" cy="4349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5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25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7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3.15.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Обеспечить постоянную дистанционную связь с педагогами, обучающимися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родителями (законными представителями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1620" w:right="560" w:hanging="328"/>
        <w:spacing w:after="0" w:line="234" w:lineRule="auto"/>
        <w:tabs>
          <w:tab w:leader="none" w:pos="1572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Рекомендации педагогическим работникам по организации электронного обучения и применения 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4.1.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Выбрать действующую модель для организации учебного процесса при переходе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электронное обучение с применением 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реализации дополнительных общеобразовательных программ в связи с особыми обстоятельствами.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4.2. Выбрать электронные информационные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образовательные и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телекоммуникационные ресурсы, которые соответствует выбранной модели и позволят подготовить структуру образовательного контента.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4.3.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Составить онлайн – расписание занятий для ознакомления обучающихся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родителей (законных представителей).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Рекомендуется планировать свою педагогическую деятельность с учетом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системы электронного и дистанционного обучения, создавая простейшие, нужные для обучающихся, ресурсы и задания.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При необходимости допускать интеграцию форм обучения, например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очного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использованием дистанционных образовательных технологий.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4.7.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Организовать информационную, методическую, организационную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техническую поддержку обучающихся, при организации на период перехода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Организовать оповещение обучающихся при размещении заданий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используемой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телекоммуникационной сети и электронном образовательном ресурсе для проведения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связанных с контрольно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измерительными материалами.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Вести учет результатов электронного обучения с применением дистанционных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образовательных технологий в цифровом виде через электронный журнал.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Организовать обратную связь педагогов с обучающимися с использованием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телекоммуникационной сети.</w:t>
      </w: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ind w:left="1640" w:hanging="285"/>
        <w:spacing w:after="0"/>
        <w:tabs>
          <w:tab w:leader="none" w:pos="1640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Рекомендации по организации обучения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инвалидов и детей с ОВЗ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20" w:right="200" w:firstLine="344"/>
        <w:spacing w:after="0" w:line="237" w:lineRule="auto"/>
        <w:tabs>
          <w:tab w:leader="none" w:pos="1463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инвалидов и детей с ограниченными возможностями здоровья.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jc w:val="both"/>
        <w:ind w:left="740" w:firstLine="41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Обучающиеся с ограниченными возможностями здоровья (согласно пункту 16 статьи 2 Федерального закона Российской Федерации «Об образовании в Российской Федерации» №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273-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 (в ред. Федеральных законов от 07.05.2013 N 99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ФЗ, от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23.07.2013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ФЗ) – это дети, имеющее недостатки в физическом и (или)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126365</wp:posOffset>
            </wp:positionV>
            <wp:extent cx="7555865" cy="4349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6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38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психическом развитии, подтвержденные психолого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медико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педагогической комиссией и препятствующие получению образования без создания специальных условий.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740" w:firstLine="48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Основным шагом при выборе варианта обучения является обращение в психолого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медико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педагогическую комиссию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поскольку, как следует из пункта 1 части 3 ст. 44 Федерального закона № 273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психолого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медико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педагогической комиссий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740" w:firstLine="488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Обучение с использованием электронных и дистанционных образовательных технологий для детей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инвалидов или детей с ограниченными возможностями здоровья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он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лайн отслеживает и корректирует достижения обучающегося. Обучение с использованием электронных и дистанционных образовательных технологий, позволяет осуществлять постоянный контакт обучающихся не только с педагогом, но и с другими обучающимися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Могут быть реализованы групповые работы, что невозможно при применении традиционного «домашнего обучения», когда обучающийся находится один на один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238" w:lineRule="auto"/>
        <w:tabs>
          <w:tab w:leader="none" w:pos="932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педагогом и лишен возможности общаться со своими сверстниками. В этом случае, от педагога требуется вовремя отвечать на вопросы обучающихся и корректировать их обучение. Также обучающиеся, которые находятся удаленно могут «присутствовать» на очных занятиях со сверстниками (например, с помощью видеоконференций, Skype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ZOOM, TeamViewer, Webinar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 и участвовать на занятиях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36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Алгоритм организации обучения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инвалидов и детей с ограниченными возможностями здоровья с использованием электронного обучения, дистанционных образовательных технологий: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jc w:val="both"/>
        <w:ind w:left="1020" w:hanging="4"/>
        <w:spacing w:after="0" w:line="236" w:lineRule="auto"/>
        <w:tabs>
          <w:tab w:leader="none" w:pos="1305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Выявление потребности по обучению с использованием электронного обучения и дистанционных образовательных технологий (учет мнения педагогов, родителей, психолога, медицинских работников)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1020" w:hanging="4"/>
        <w:spacing w:after="0" w:line="237" w:lineRule="auto"/>
        <w:tabs>
          <w:tab w:leader="none" w:pos="1408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Получение согласия родителей (законных представителей) на обучение с использованием электронного обучения, дистанционных образовательных технологий.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20" w:hanging="4"/>
        <w:spacing w:after="0" w:line="234" w:lineRule="auto"/>
        <w:tabs>
          <w:tab w:leader="none" w:pos="1289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Получение медицинской справки об отсутствии противопоказаний для работы за персональным компьютером.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20" w:hanging="4"/>
        <w:spacing w:after="0" w:line="234" w:lineRule="auto"/>
        <w:tabs>
          <w:tab w:leader="none" w:pos="1401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Заключение необходимых соглашений и договоров (в случае применения сетевой формы организации).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300" w:hanging="284"/>
        <w:spacing w:after="0"/>
        <w:tabs>
          <w:tab w:leader="none" w:pos="130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Подготовка необходимой материально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технической базы.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1020" w:hanging="4"/>
        <w:spacing w:after="0" w:line="247" w:lineRule="auto"/>
        <w:tabs>
          <w:tab w:leader="none" w:pos="1423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инвалидов, детей с ограниченными возможностями здоровья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)</w:t>
      </w:r>
    </w:p>
    <w:p>
      <w:pPr>
        <w:ind w:left="1300" w:hanging="284"/>
        <w:spacing w:after="0"/>
        <w:tabs>
          <w:tab w:leader="none" w:pos="130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Составление индивидуального учебного плана и графика контрольных занятий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20" w:hanging="4"/>
        <w:spacing w:after="0" w:line="234" w:lineRule="auto"/>
        <w:tabs>
          <w:tab w:leader="none" w:pos="1353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Согласование учебного плана и графика контрольных занятий с родителями (законными представителями).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127000</wp:posOffset>
            </wp:positionV>
            <wp:extent cx="7555865" cy="4349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7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38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1020" w:hanging="4"/>
        <w:spacing w:after="0" w:line="235" w:lineRule="auto"/>
        <w:tabs>
          <w:tab w:leader="none" w:pos="1396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подготовительных мероприятий по ознакомлению учащихся с работой в системе дистанционного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3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140" w:right="520" w:hanging="884"/>
        <w:spacing w:after="0" w:line="234" w:lineRule="auto"/>
        <w:tabs>
          <w:tab w:leader="none" w:pos="1533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Модели внедрения и использования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дистанционных образовательных технологий при реализации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84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дополнительных общеобразовательных программ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Образовательные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реализуют программы с применением 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могут выбрать следующие модели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6.1.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реализации образовательных программ с применением электронного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обучения в образовательных организациях могут быть применены следующие модели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336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246" w:lineRule="auto"/>
        <w:tabs>
          <w:tab w:leader="none" w:pos="887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Обучение с веб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поддержкой п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редполагает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что в учебном процессе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при очной форме обучения в среде электронного курса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до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30%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времени по освоению дисциплины отводится на эту работу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:</w:t>
      </w:r>
    </w:p>
    <w:p>
      <w:pPr>
        <w:ind w:left="1020" w:hanging="284"/>
        <w:spacing w:after="0" w:line="239" w:lineRule="auto"/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Symbol" w:cs="Symbol" w:eastAsia="Symbol" w:hAnsi="Symbol"/>
          <w:sz w:val="28"/>
          <w:szCs w:val="28"/>
          <w:color w:val="auto"/>
        </w:rPr>
        <w:t>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Организация обучения в электронной среде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электронные материалы для самоподготовки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подготовка к лабораторным работам с использованием виртуальных лабораторных комплексов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самотестирование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.);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jc w:val="both"/>
        <w:ind w:left="740" w:right="1840"/>
        <w:spacing w:after="0" w:line="239" w:lineRule="auto"/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Symbol" w:cs="Symbol" w:eastAsia="Symbol" w:hAnsi="Symbol"/>
          <w:sz w:val="28"/>
          <w:szCs w:val="28"/>
          <w:color w:val="auto"/>
        </w:rPr>
        <w:t>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Проведение консультаций с использованием форумов и вебинаров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Symbol" w:cs="Symbol" w:eastAsia="Symbol" w:hAnsi="Symbol"/>
          <w:sz w:val="28"/>
          <w:szCs w:val="28"/>
          <w:color w:val="auto"/>
        </w:rPr>
        <w:t>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Организация текущего и промежуточного контроля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740"/>
        <w:spacing w:after="0" w:line="238" w:lineRule="auto"/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Symbol" w:cs="Symbol" w:eastAsia="Symbol" w:hAnsi="Symbol"/>
          <w:sz w:val="28"/>
          <w:szCs w:val="28"/>
          <w:color w:val="auto"/>
        </w:rPr>
        <w:t>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Организация проектной работы с обучающимися в электронной среде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37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jc w:val="both"/>
        <w:ind w:left="740" w:hanging="7"/>
        <w:spacing w:after="0" w:line="238" w:lineRule="auto"/>
        <w:tabs>
          <w:tab w:leader="none" w:pos="1007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Смешанное обучение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Учебный процесс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построенный на основе интеграции аудиторной и внеаудиторной учебной деятельности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использованием и взаимным дополнением технологий традиционного и 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Смешанное обучение допускает сокращение объема аудиторной нагрузки педагога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повышает эффективность его работы за счет использования технологий 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Также оно предполагает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в учебном процессе при очной форме обучения от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30-80%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времени по освоению дисциплины отводится на работу в среде электронного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курса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смешанном обучении в электронную среду частично или полностью переносятся отдельные виды учебной деятельности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практические занятия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лабораторные работы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350" w:lineRule="exact"/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</w:pPr>
    </w:p>
    <w:p>
      <w:pPr>
        <w:jc w:val="both"/>
        <w:ind w:left="740" w:hanging="7"/>
        <w:spacing w:after="0" w:line="248" w:lineRule="auto"/>
        <w:tabs>
          <w:tab w:leader="none" w:pos="940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Онлайн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обучение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Большая часть учебного процесса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(90-100%)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осуществляется в электронной среде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характеризуется высокой интерактивностью учебного контента и регулярностью взаимодействия обучающихся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как с педагогом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так и друг с другом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Онлайн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обучение не предполагает регулярные аудиторные занятия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Аудиторные встречи могут использоваться для проведения консультаций по дисциплине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(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 необходимости индивидуальной работы с обучающимися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),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лабораторных практикумов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а также для проведения текущей и промежуточной аттестации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478790</wp:posOffset>
            </wp:positionV>
            <wp:extent cx="7555865" cy="4349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8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38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6.2.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реализации образовательных программ с применением дистанционных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образовательных технологий в образовательных организациях могут быть применены следующие модели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238" w:lineRule="auto"/>
        <w:tabs>
          <w:tab w:leader="none" w:pos="923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Интеграция очных и дистанционных форм обучения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Это наиболее перспективная модель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показывает уже накопленная практика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причем применительно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к школьному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и к дополнительному образованию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профильные курсы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использование курсов ДО для углубления знаний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ликвидации пробелов в знаниях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обеспечения продолжения образовательного процесса в условиях введения в образовательных организациях режима карантина или невозможности посещения занятий по причине погодных явлений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4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740" w:hanging="7"/>
        <w:spacing w:after="0" w:line="238" w:lineRule="auto"/>
        <w:tabs>
          <w:tab w:leader="none" w:pos="935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Полностью дистанционное обучение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Такая модель подразумевает использование режима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котором образовательная программа осваивается полностью удаленно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Данный вариант помогает обеспечить доступность получения образования для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имеющих ограниченные возможности здоровья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для тех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кто не может регулярно посещать образовательные организации и для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временно находящихся в другом городе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причинами может быть длительная поездка в загородные профильные лагеря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участие в спортивных соревнованиях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творческих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интеллектуальных конкурсах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</w:p>
    <w:p>
      <w:pPr>
        <w:spacing w:after="0" w:line="344" w:lineRule="exact"/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</w:pPr>
    </w:p>
    <w:p>
      <w:pPr>
        <w:jc w:val="both"/>
        <w:ind w:left="740" w:hanging="7"/>
        <w:spacing w:after="0" w:line="239" w:lineRule="auto"/>
        <w:tabs>
          <w:tab w:leader="none" w:pos="942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Модель сетевого курса дистанционного обучения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Сетевое обучение необходимо для тех случаев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когда возникают сложности с качественным обеспечением обучающихся очными формами обучения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детей Крайнего Севера и сельской местности и 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этом случае создаются специальные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автономные курсы дистанционного обучения по отдельным направленностям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программам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разделам или темам программы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Также используются целые виртуальные школы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кафедры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квантумы и лаборатории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Автономные курсы больше предназначены для овладения отдельного учебного предмета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углубления знаний по этому предмету или наоборот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ликвидации пробелов в знаниях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же касается виртуальной школы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то здесь имеется в виду создание хорошо структурированного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образовательного пространства или среды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которой содержатся все учебные курсы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предусмотренные учебным планом или программой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библиотека таких курсов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классам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группам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разделам программы и 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лабораторные и практические работы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дополнительная информация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виртуальные библиотеки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экскурсии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словари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энциклопедии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контакты с преподавателем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обсуждение вопросов в рамках телеконференций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форумов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организация совместных проектов и 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51" w:lineRule="exact"/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</w:pPr>
    </w:p>
    <w:p>
      <w:pPr>
        <w:jc w:val="both"/>
        <w:ind w:left="740" w:hanging="7"/>
        <w:spacing w:after="0" w:line="248" w:lineRule="auto"/>
        <w:tabs>
          <w:tab w:leader="none" w:pos="930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Дистанционное обучение и кейс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технологии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auto"/>
        </w:rPr>
        <w:t>Эта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модель обучения предназначена для дифференцированного обучения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При реализации этой модели нет необходимости в создании электронных и интерактивных учебников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если существуют уже утвержденные Министерством просвещения Российской Федерации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117475</wp:posOffset>
            </wp:positionV>
            <wp:extent cx="7555865" cy="4349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9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38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печатные пособия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Гораздо эффективнее строить обучение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опираясь на уже изданные учебники и учебные пособия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с помощью дополнительного материала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размещаемого в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либо углублять этот материал для продвинутых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либо давать дополнительные разъяснения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упражнения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находятся на начальном уровне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этом предусматриваются консультации педагогов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система тестирования и контроля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дополнительные лабораторные и практические работы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совместные проекты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43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Модель обучения на базе видеоконференций и интерактивного телевидения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(Two-way TV).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Эта модель дистанционного обучения полностью имитирует очную форму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238" w:lineRule="auto"/>
        <w:tabs>
          <w:tab w:leader="none" w:pos="1013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ее помощью стены класса как бы раздвигаются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аудитория расширяется за счет удаленных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которыми педагог и обучающиеся могут вступать в контакт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типу телемоста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Соответственно данная модель требует присутствия обучающихся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 и в очной форме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определенное время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определенном месте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Наиболее эффективные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телекоммуникационной ресурсы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(ZOOM,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Skype, Webinar, Instagram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другие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6.3.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использование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этих моделей образовательными организациями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реализации дополнительных общеобразовательных программ обусловливается в каждом конкретном случае условиями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имеющимися у самих организаций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именно наличием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88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разработанной нормативной базы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локальные акты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регламентирующие порядок и особенности реализации образовательных программ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80" w:hanging="5"/>
        <w:spacing w:after="0" w:line="234" w:lineRule="auto"/>
        <w:tabs>
          <w:tab w:leader="none" w:pos="1259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использованием 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jc w:val="both"/>
        <w:ind w:left="880" w:hanging="5"/>
        <w:spacing w:after="0" w:line="234" w:lineRule="auto"/>
        <w:tabs>
          <w:tab w:leader="none" w:pos="1163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необходимой материально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технической базы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электронные информационные ресурсы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электронные образовательные ресурсы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совокупность информационных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88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телекоммуникационныхтехнологий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соответствующих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880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технологических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обеспечивающих освоение обучающимися образовательных программ в полном объеме независимо от места нахождения обучающихся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spacing w:after="0" w:line="339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880" w:hanging="5"/>
        <w:spacing w:after="0" w:line="236" w:lineRule="auto"/>
        <w:tabs>
          <w:tab w:leader="none" w:pos="1226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соответствующего уровня кадрового персонала организации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наличие у административных и педагогических работников соответствующего основного или дополнительного профессионального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spacing w:after="0" w:line="32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60" w:hanging="385"/>
        <w:spacing w:after="0"/>
        <w:tabs>
          <w:tab w:leader="none" w:pos="126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организации   обучения   и   методического   сопровождения   педагогических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880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работников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использующих электронное обучение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дистанционные образовательные технологии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повышение квалификации педагогических работников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осуществляющих обучение по образовательным программам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реализуемым с применением 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дистанционных образовательных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140" w:right="1380" w:hanging="32"/>
        <w:spacing w:after="0" w:line="234" w:lineRule="auto"/>
        <w:tabs>
          <w:tab w:leader="none" w:pos="2385" w:val="left"/>
        </w:tabs>
        <w:numPr>
          <w:ilvl w:val="1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Онлайн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ресурсы для организации электронного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дистанционных образовательных технологий при реализации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127000</wp:posOffset>
            </wp:positionV>
            <wp:extent cx="7555865" cy="4349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10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38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jc w:val="center"/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дополнительных общеобразовательных программ</w:t>
      </w: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7.1.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Google Classroom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 бесплатный сервис для учебных заведений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некоммерческих организаций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Также он доступен всем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кого есть личный аккаунт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Google.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Благодаря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Google Classroom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общение учащихся и преподавателей выходит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новый уровень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теперь оно не ограничивается пределами аудитории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Ссылка по созданию онлайн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курса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https://www.eduneo.ru/google-classroom/</w:t>
      </w: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ind w:left="740"/>
        <w:spacing w:after="0"/>
        <w:tabs>
          <w:tab w:leader="none" w:pos="1540" w:val="left"/>
          <w:tab w:leader="none" w:pos="3840" w:val="left"/>
          <w:tab w:leader="none" w:pos="4660" w:val="left"/>
          <w:tab w:leader="none" w:pos="6440" w:val="left"/>
          <w:tab w:leader="none" w:pos="92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7.2.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 xml:space="preserve">Zoom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—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сервис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видеоконференций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онлайн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встреч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238" w:lineRule="auto"/>
        <w:tabs>
          <w:tab w:leader="none" w:pos="961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дистанционного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Скачать программу можно на официальном сайте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https://zoom.us/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0000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Организовать встречу может любой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создавший учетную запись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0000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Бесплатная учетная запись позволяет проводить видеоконференцию длительностью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40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минут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. Zoom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отлично подходит для индивидуальных и групповых занятий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обучающиеся могут заходить как с компьютера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так и с планшета с телефоном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К видеоконференции может подключиться любой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имеющий ссылку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или идентификатор конференции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Мероприятие можно запланировать заранее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а также сделать повторяющуюся ссылку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то есть для постоянного урока в определенное время можно сделать одну и ту же ссылку для входа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40" w:right="1720"/>
        <w:spacing w:after="0" w:line="24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Ссылка на инструкцию по работе с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ZOOM 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0000FF"/>
        </w:rPr>
        <w:t>https://newlms.magtu.ru/pluginfile.php/1349817/mod_label/intro/Zoom.pdf</w:t>
      </w: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7.3.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ДШИ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онлайн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 проект по привлечению уникального потенциала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отечественной художественной педагогики для эстетического просвещения подростков в повседневной жизни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Проект реализуется Автономной некоммерческой организацией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52A644"/>
        </w:rPr>
        <w:t>Институт информационных технологий в образовании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"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АНО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ИИТО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").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Ссылка по работе с сайтом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ДШИ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онлайн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https://dshi-online.ru/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7.4.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Платформа для обучения музыке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Tonara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—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 уникальный бизнес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инструмент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управления процессом обучения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предназначенный для учителей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Tonara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помогает справиться со многими проблемами управления музыкальной студией и сосредоточиться на обучении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Tonara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станет увлекательным и интересным способом обучения для учеников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Ссылка по работе с платформой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Tonara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https://ru.tonara.com/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left="7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7.5.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0070C0"/>
        </w:rPr>
        <w:t>Miro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 визуальная платформа для совместной работы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позволяющая людям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разными талантами собираться вместе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лучше понимать друг друга и быстрее создавать удивительные продукты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Без границ традиционных инструментов остается только бесконечный холст для вашего воображения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Ссылка по работе с платформой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MIRO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https://miro.com/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1256665</wp:posOffset>
            </wp:positionV>
            <wp:extent cx="7555865" cy="4349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11 из 12. Страница создана: 04.04.2020 11:57</w:t>
      </w:r>
    </w:p>
    <w:p>
      <w:pPr>
        <w:sectPr>
          <w:pgSz w:w="11900" w:h="16875" w:orient="portrait"/>
          <w:cols w:equalWidth="0" w:num="1">
            <w:col w:w="10940"/>
          </w:cols>
          <w:pgMar w:left="400" w:top="1125" w:right="559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Лист согласования к документу № 4123/20 от 04.04.2020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Инициатор согласования: Федоров С.П. Ведущий советник отдела дополнительного</w:t>
      </w:r>
    </w:p>
    <w:p>
      <w:pPr>
        <w:ind w:left="16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образования детей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Согласование инициировано: 04.04.2020 11:57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2" w:lineRule="exact"/>
        <w:rPr>
          <w:sz w:val="20"/>
          <w:szCs w:val="20"/>
          <w:color w:val="auto"/>
        </w:rPr>
      </w:pPr>
    </w:p>
    <w:tbl>
      <w:tblPr>
        <w:tblLayout w:type="fixed"/>
        <w:tblInd w:w="2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677"/>
        </w:trPr>
        <w:tc>
          <w:tcPr>
            <w:tcW w:w="300" w:type="dxa"/>
            <w:vAlign w:val="bottom"/>
            <w:tcBorders>
              <w:bottom w:val="single" w:sz="8" w:color="DCE9F7"/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20" w:type="dxa"/>
            <w:vAlign w:val="bottom"/>
            <w:tcBorders>
              <w:bottom w:val="single" w:sz="8" w:color="DCE9F7"/>
              <w:right w:val="single" w:sz="8" w:color="DCE9F7"/>
            </w:tcBorders>
            <w:gridSpan w:val="4"/>
            <w:shd w:val="clear" w:color="auto" w:fill="DCE9F7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</w:rPr>
              <w:t>Лист согласования</w:t>
            </w:r>
          </w:p>
        </w:tc>
        <w:tc>
          <w:tcPr>
            <w:tcW w:w="6620" w:type="dxa"/>
            <w:vAlign w:val="bottom"/>
            <w:tcBorders>
              <w:bottom w:val="single" w:sz="8" w:color="DCE9F7"/>
              <w:right w:val="single" w:sz="8" w:color="DCE9F7"/>
            </w:tcBorders>
            <w:gridSpan w:val="5"/>
            <w:shd w:val="clear" w:color="auto" w:fill="DCE9F7"/>
          </w:tcPr>
          <w:p>
            <w:pPr>
              <w:ind w:left="1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 xml:space="preserve">Тип согласования: </w:t>
            </w: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</w:rPr>
              <w:t>последовательное</w:t>
            </w:r>
          </w:p>
        </w:tc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4"/>
        </w:trPr>
        <w:tc>
          <w:tcPr>
            <w:tcW w:w="300" w:type="dxa"/>
            <w:vAlign w:val="bottom"/>
            <w:tcBorders>
              <w:top w:val="single" w:sz="8" w:color="DCE9F7"/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3"/>
                <w:shd w:val="clear" w:color="auto" w:fill="E4E5E4"/>
              </w:rPr>
              <w:t>N°</w:t>
            </w:r>
          </w:p>
        </w:tc>
        <w:tc>
          <w:tcPr>
            <w:tcW w:w="12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2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ind w:left="1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ФИО</w:t>
            </w:r>
          </w:p>
        </w:tc>
        <w:tc>
          <w:tcPr>
            <w:tcW w:w="232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Срок согласования</w:t>
            </w:r>
          </w:p>
        </w:tc>
        <w:tc>
          <w:tcPr>
            <w:tcW w:w="274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Результат согласования</w:t>
            </w:r>
          </w:p>
        </w:tc>
        <w:tc>
          <w:tcPr>
            <w:tcW w:w="14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top w:val="single" w:sz="8" w:color="C7D5ED"/>
            </w:tcBorders>
            <w:shd w:val="clear" w:color="auto" w:fill="E4E5E4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Замечания</w:t>
            </w:r>
          </w:p>
        </w:tc>
        <w:tc>
          <w:tcPr>
            <w:tcW w:w="140" w:type="dxa"/>
            <w:vAlign w:val="bottom"/>
            <w:tcBorders>
              <w:top w:val="single" w:sz="8" w:color="C7D5ED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top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300" w:type="dxa"/>
            <w:vAlign w:val="bottom"/>
            <w:tcBorders>
              <w:bottom w:val="single" w:sz="8" w:color="DCE9F7"/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2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7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6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20" w:type="dxa"/>
            <w:vAlign w:val="bottom"/>
            <w:tcBorders>
              <w:right w:val="single" w:sz="8" w:color="C7D5ED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Асадуллина А.М.</w:t>
            </w:r>
          </w:p>
        </w:tc>
        <w:tc>
          <w:tcPr>
            <w:tcW w:w="232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C7D5ED"/>
            </w:tcBorders>
            <w:gridSpan w:val="2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Подписано</w:t>
            </w:r>
          </w:p>
        </w:tc>
        <w:tc>
          <w:tcPr>
            <w:tcW w:w="1280" w:type="dxa"/>
            <w:vAlign w:val="bottom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920" w:type="dxa"/>
            <w:vAlign w:val="bottom"/>
            <w:tcBorders>
              <w:right w:val="single" w:sz="8" w:color="C7D5ED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740" w:type="dxa"/>
            <w:vAlign w:val="bottom"/>
            <w:vMerge w:val="restart"/>
          </w:tcPr>
          <w:p>
            <w:pPr>
              <w:jc w:val="center"/>
              <w:spacing w:after="0" w:line="27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04.04.2020 - 12:23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300" w:type="dxa"/>
            <w:vAlign w:val="bottom"/>
            <w:tcBorders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2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7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300" w:type="dxa"/>
            <w:vAlign w:val="bottom"/>
            <w:tcBorders>
              <w:bottom w:val="single" w:sz="8" w:color="DCE9F7"/>
              <w:right w:val="single" w:sz="8" w:color="C7D5ED"/>
            </w:tcBorders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92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7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30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2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2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-721360</wp:posOffset>
                </wp:positionV>
                <wp:extent cx="192087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1pt,-56.7999pt" to="200.35pt,-56.7999pt" o:allowincell="f" strokecolor="#FFFFFF" strokeweight="0.1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-721360</wp:posOffset>
                </wp:positionV>
                <wp:extent cx="181800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6.9pt,-56.7999pt" to="460.05pt,-56.7999pt" o:allowincell="f" strokecolor="#FFFFFF" strokeweight="0.1199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7268210</wp:posOffset>
            </wp:positionV>
            <wp:extent cx="7560310" cy="43497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4123/20 от 04.04.2020. Исполнитель: Федоров С.П.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12 из 12. Страница создана: 04.04.2020 13:09</w:t>
      </w:r>
    </w:p>
    <w:sectPr>
      <w:pgSz w:w="11900" w:h="16872" w:orient="portrait"/>
      <w:cols w:equalWidth="0" w:num="1">
        <w:col w:w="10920"/>
      </w:cols>
      <w:pgMar w:left="400" w:top="563" w:right="586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400001FF" w:csb1="FFFF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390C"/>
    <w:multiLevelType w:val="hybridMultilevel"/>
    <w:lvl w:ilvl="0">
      <w:lvlJc w:val="left"/>
      <w:lvlText w:val="О"/>
      <w:numFmt w:val="bullet"/>
      <w:start w:val="1"/>
    </w:lvl>
  </w:abstractNum>
  <w:abstractNum w:abstractNumId="1">
    <w:nsid w:val="F3E"/>
    <w:multiLevelType w:val="hybridMultilevel"/>
    <w:lvl w:ilvl="0">
      <w:lvlJc w:val="left"/>
      <w:lvlText w:val="с"/>
      <w:numFmt w:val="bullet"/>
      <w:start w:val="1"/>
    </w:lvl>
  </w:abstractNum>
  <w:abstractNum w:abstractNumId="2">
    <w:nsid w:val="99"/>
    <w:multiLevelType w:val="hybridMultilevel"/>
    <w:lvl w:ilvl="0">
      <w:lvlJc w:val="left"/>
      <w:lvlText w:val="%1."/>
      <w:numFmt w:val="decimal"/>
      <w:start w:val="2"/>
    </w:lvl>
    <w:lvl w:ilvl="1">
      <w:lvlJc w:val="left"/>
      <w:lvlText w:val="и"/>
      <w:numFmt w:val="bullet"/>
      <w:start w:val="1"/>
    </w:lvl>
  </w:abstractNum>
  <w:abstractNum w:abstractNumId="3">
    <w:nsid w:val="124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4">
    <w:nsid w:val="305E"/>
    <w:multiLevelType w:val="hybridMultilevel"/>
    <w:lvl w:ilvl="0">
      <w:lvlJc w:val="left"/>
      <w:lvlText w:val="-"/>
      <w:numFmt w:val="bullet"/>
      <w:start w:val="1"/>
    </w:lvl>
  </w:abstractNum>
  <w:abstractNum w:abstractNumId="5">
    <w:nsid w:val="440D"/>
    <w:multiLevelType w:val="hybridMultilevel"/>
    <w:lvl w:ilvl="0">
      <w:lvlJc w:val="left"/>
      <w:lvlText w:val="-"/>
      <w:numFmt w:val="bullet"/>
      <w:start w:val="1"/>
    </w:lvl>
  </w:abstractNum>
  <w:abstractNum w:abstractNumId="6">
    <w:nsid w:val="491C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%2."/>
      <w:numFmt w:val="decimal"/>
      <w:start w:val="3"/>
    </w:lvl>
  </w:abstractNum>
  <w:abstractNum w:abstractNumId="7">
    <w:nsid w:val="4D06"/>
    <w:multiLevelType w:val="hybridMultilevel"/>
    <w:lvl w:ilvl="0">
      <w:lvlJc w:val="left"/>
      <w:lvlText w:val="и"/>
      <w:numFmt w:val="bullet"/>
      <w:start w:val="1"/>
    </w:lvl>
  </w:abstractNum>
  <w:abstractNum w:abstractNumId="8">
    <w:nsid w:val="4DB7"/>
    <w:multiLevelType w:val="hybridMultilevel"/>
    <w:lvl w:ilvl="0">
      <w:lvlJc w:val="left"/>
      <w:lvlText w:val="%1."/>
      <w:numFmt w:val="decimal"/>
      <w:start w:val="4"/>
    </w:lvl>
  </w:abstractNum>
  <w:abstractNum w:abstractNumId="9">
    <w:nsid w:val="1547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5"/>
    </w:lvl>
  </w:abstractNum>
  <w:abstractNum w:abstractNumId="10">
    <w:nsid w:val="54DE"/>
    <w:multiLevelType w:val="hybridMultilevel"/>
    <w:lvl w:ilvl="0">
      <w:lvlJc w:val="left"/>
      <w:lvlText w:val="с"/>
      <w:numFmt w:val="bullet"/>
      <w:start w:val="1"/>
    </w:lvl>
  </w:abstractNum>
  <w:abstractNum w:abstractNumId="11">
    <w:nsid w:val="39B3"/>
    <w:multiLevelType w:val="hybridMultilevel"/>
    <w:lvl w:ilvl="0">
      <w:lvlJc w:val="left"/>
      <w:lvlText w:val="%1."/>
      <w:numFmt w:val="decimal"/>
      <w:start w:val="1"/>
    </w:lvl>
  </w:abstractNum>
  <w:abstractNum w:abstractNumId="12">
    <w:nsid w:val="2D12"/>
    <w:multiLevelType w:val="hybridMultilevel"/>
    <w:lvl w:ilvl="0">
      <w:lvlJc w:val="left"/>
      <w:lvlText w:val="%1."/>
      <w:numFmt w:val="decimal"/>
      <w:start w:val="9"/>
    </w:lvl>
    <w:lvl w:ilvl="1">
      <w:lvlJc w:val="left"/>
      <w:lvlText w:val="%2."/>
      <w:numFmt w:val="decimal"/>
      <w:start w:val="6"/>
    </w:lvl>
  </w:abstractNum>
  <w:abstractNum w:abstractNumId="13">
    <w:nsid w:val="74D"/>
    <w:multiLevelType w:val="hybridMultilevel"/>
    <w:lvl w:ilvl="0">
      <w:lvlJc w:val="left"/>
      <w:lvlText w:val="-"/>
      <w:numFmt w:val="bullet"/>
      <w:start w:val="1"/>
    </w:lvl>
  </w:abstractNum>
  <w:abstractNum w:abstractNumId="14">
    <w:nsid w:val="4DC8"/>
    <w:multiLevelType w:val="hybridMultilevel"/>
    <w:lvl w:ilvl="0">
      <w:lvlJc w:val="left"/>
      <w:lvlText w:val="-"/>
      <w:numFmt w:val="bullet"/>
      <w:start w:val="1"/>
    </w:lvl>
  </w:abstractNum>
  <w:abstractNum w:abstractNumId="15">
    <w:nsid w:val="6443"/>
    <w:multiLevelType w:val="hybridMultilevel"/>
    <w:lvl w:ilvl="0">
      <w:lvlJc w:val="left"/>
      <w:lvlText w:val="С"/>
      <w:numFmt w:val="bullet"/>
      <w:start w:val="1"/>
    </w:lvl>
  </w:abstractNum>
  <w:abstractNum w:abstractNumId="16">
    <w:nsid w:val="66BB"/>
    <w:multiLevelType w:val="hybridMultilevel"/>
    <w:lvl w:ilvl="0">
      <w:lvlJc w:val="left"/>
      <w:lvlText w:val="с"/>
      <w:numFmt w:val="bullet"/>
      <w:start w:val="1"/>
    </w:lvl>
  </w:abstractNum>
  <w:abstractNum w:abstractNumId="17">
    <w:nsid w:val="428B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%2."/>
      <w:numFmt w:val="decimal"/>
      <w:start w:val="7"/>
    </w:lvl>
  </w:abstractNum>
  <w:abstractNum w:abstractNumId="18">
    <w:nsid w:val="26A6"/>
    <w:multiLevelType w:val="hybridMultilevel"/>
    <w:lvl w:ilvl="0">
      <w:lvlJc w:val="left"/>
      <w:lvlText w:val="и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png" />
  <Relationship Id="rId9" Type="http://schemas.openxmlformats.org/officeDocument/2006/relationships/image" Target="media/image2.png" />
  <Relationship Id="rId12" Type="http://schemas.openxmlformats.org/officeDocument/2006/relationships/image" Target="media/image3.png" />
  <Relationship Id="rId13" Type="http://schemas.openxmlformats.org/officeDocument/2006/relationships/image" Target="media/image4.png" />
  <Relationship Id="rId14" Type="http://schemas.openxmlformats.org/officeDocument/2006/relationships/image" Target="media/image5.png" />
  <Relationship Id="rId15" Type="http://schemas.openxmlformats.org/officeDocument/2006/relationships/image" Target="media/image6.png" />
  <Relationship Id="rId16" Type="http://schemas.openxmlformats.org/officeDocument/2006/relationships/image" Target="media/image7.png" />
  <Relationship Id="rId17" Type="http://schemas.openxmlformats.org/officeDocument/2006/relationships/image" Target="media/image8.png" />
  <Relationship Id="rId18" Type="http://schemas.openxmlformats.org/officeDocument/2006/relationships/image" Target="media/image9.png" />
  <Relationship Id="rId19" Type="http://schemas.openxmlformats.org/officeDocument/2006/relationships/image" Target="media/image10.png" />
  <Relationship Id="rId20" Type="http://schemas.openxmlformats.org/officeDocument/2006/relationships/image" Target="media/image11.png" />
  <Relationship Id="rId21" Type="http://schemas.openxmlformats.org/officeDocument/2006/relationships/image" Target="media/image12.png" />
  <Relationship Id="rId22" Type="http://schemas.openxmlformats.org/officeDocument/2006/relationships/image" Target="media/image13.pn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2020-04-15T07:29:49Z</dcterms:created>
  <dcterms:modified xsi:type="dcterms:W3CDTF">2020-04-15T07:29:49Z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